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CHARLA DE SEGURIDAD</w:t>
      </w:r>
    </w:p>
    <w:p>
      <w:pPr>
        <w:spacing w:after="60"/>
      </w:pPr>
      <w:r>
        <w:rPr>
          <w:rFonts w:ascii="Arial" w:cs="Arial" w:eastAsia="Arial" w:hAnsi="Arial"/>
          <w:b/>
          <w:bCs/>
          <w:sz w:val="32"/>
          <w:szCs w:val="32"/>
        </w:rPr>
        <w:t xml:space="preserve">Esmeriles portátiles: guardas, discos y velocidad</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2700"/>
        <w:gridCol w:w="2700"/>
        <w:gridCol w:w="2700"/>
      </w:tblGrid>
      <w:tr>
        <w:trPr>
          <w:trHeight w:val="620" w:hRule="atLeast"/>
        </w:trPr>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Empresa</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Proyecto</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Fecha</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Presentada por</w:t>
            </w:r>
          </w:p>
        </w:tc>
      </w:tr>
    </w:tbl>
    <w:p>
      <w:pPr>
        <w:spacing w:after="80"/>
      </w:pPr>
    </w:p>
    <w:p>
      <w:pPr>
        <w:keepNext w:val="false"/>
        <w:spacing w:after="80"/>
      </w:pPr>
      <w:r>
        <w:rPr>
          <w:rFonts w:ascii="Arial" w:cs="Arial" w:eastAsia="Arial" w:hAnsi="Arial"/>
          <w:color w:val="111214"/>
          <w:sz w:val="20"/>
          <w:szCs w:val="20"/>
        </w:rPr>
        <w:t xml:space="preserve">Los esmeriles portátiles y los discos de corte pueden lanzar partículas o pedazos de un disco roto hacia usted y otros trabajadores cercanos. Antes de cortar metal o desbastar un borde, revise juntos la guarda, el disco y la herramienta. Que un disco encaje no significa que sea seguro usarlo.</w:t>
      </w:r>
    </w:p>
    <w:p>
      <w:pPr>
        <w:keepNext/>
        <w:spacing w:after="80" w:before="200"/>
      </w:pPr>
      <w:r>
        <w:rPr>
          <w:rFonts w:ascii="Arial" w:cs="Arial" w:eastAsia="Arial" w:hAnsi="Arial"/>
          <w:b/>
          <w:bCs/>
          <w:sz w:val="22"/>
          <w:szCs w:val="22"/>
        </w:rPr>
        <w:t xml:space="preserve">Revise la guarda antes de empezar</w:t>
      </w:r>
    </w:p>
    <w:p>
      <w:pPr>
        <w:pStyle w:val="ListParagraph"/>
        <w:keepNext w:val="false"/>
        <w:numPr>
          <w:ilvl w:val="0"/>
          <w:numId w:val="1"/>
        </w:numPr>
        <w:spacing w:after="80"/>
      </w:pPr>
      <w:r>
        <w:rPr>
          <w:rFonts w:ascii="Arial" w:cs="Arial" w:eastAsia="Arial" w:hAnsi="Arial"/>
          <w:color w:val="111214"/>
          <w:sz w:val="20"/>
          <w:szCs w:val="20"/>
        </w:rPr>
        <w:t xml:space="preserve">Revise que el esmeril tenga la guarda adecuada para el disco y el trabajo. No quite una guarda solo para alcanzar un espacio estrecho o colocar un disco más grande.</w:t>
      </w:r>
    </w:p>
    <w:p>
      <w:pPr>
        <w:pStyle w:val="ListParagraph"/>
        <w:keepNext w:val="false"/>
        <w:numPr>
          <w:ilvl w:val="0"/>
          <w:numId w:val="1"/>
        </w:numPr>
        <w:spacing w:after="80"/>
      </w:pPr>
      <w:r>
        <w:rPr>
          <w:rFonts w:ascii="Arial" w:cs="Arial" w:eastAsia="Arial" w:hAnsi="Arial"/>
          <w:color w:val="111214"/>
          <w:sz w:val="20"/>
          <w:szCs w:val="20"/>
        </w:rPr>
        <w:t xml:space="preserve">OSHA exige que la guarda esté montada de manera que se mantenga alineada con el disco. Revise su montaje y sujetadores; deténgase y reporte una guarda floja, dañada o que no se mantenga en posición.</w:t>
      </w:r>
    </w:p>
    <w:p>
      <w:pPr>
        <w:pStyle w:val="ListParagraph"/>
        <w:keepNext w:val="false"/>
        <w:numPr>
          <w:ilvl w:val="0"/>
          <w:numId w:val="1"/>
        </w:numPr>
        <w:spacing w:after="80"/>
      </w:pPr>
      <w:r>
        <w:rPr>
          <w:rFonts w:ascii="Arial" w:cs="Arial" w:eastAsia="Arial" w:hAnsi="Arial"/>
          <w:color w:val="111214"/>
          <w:sz w:val="20"/>
          <w:szCs w:val="20"/>
        </w:rPr>
        <w:t xml:space="preserve">Cuando se requiere una guarda en un esmeril portátil, la guarda y sus sujetadores deben ser lo bastante resistentes para retener los pedazos si el disco se rompe. Una cubierta doblada o improvisada no sustituye la guarda adecuada.</w:t>
      </w:r>
    </w:p>
    <w:p>
      <w:pPr>
        <w:pStyle w:val="ListParagraph"/>
        <w:keepNext w:val="false"/>
        <w:numPr>
          <w:ilvl w:val="0"/>
          <w:numId w:val="1"/>
        </w:numPr>
        <w:spacing w:after="80"/>
      </w:pPr>
      <w:r>
        <w:rPr>
          <w:rFonts w:ascii="Arial" w:cs="Arial" w:eastAsia="Arial" w:hAnsi="Arial"/>
          <w:color w:val="111214"/>
          <w:sz w:val="20"/>
          <w:szCs w:val="20"/>
        </w:rPr>
        <w:t xml:space="preserve">Antes de empezar, observe hacia dónde saldrán las partículas. Como precaución práctica, cambie la posición de la pieza o aleje a los trabajadores cercanos, en vez de confiar en que la guarda protegerá a todos.</w:t>
      </w:r>
    </w:p>
    <w:p>
      <w:pPr>
        <w:keepNext/>
        <w:spacing w:after="80" w:before="200"/>
      </w:pPr>
      <w:r>
        <w:rPr>
          <w:rFonts w:ascii="Arial" w:cs="Arial" w:eastAsia="Arial" w:hAnsi="Arial"/>
          <w:b/>
          <w:bCs/>
          <w:sz w:val="22"/>
          <w:szCs w:val="22"/>
        </w:rPr>
        <w:t xml:space="preserve">Inspeccione y seleccione el disco</w:t>
      </w:r>
    </w:p>
    <w:p>
      <w:pPr>
        <w:pStyle w:val="ListParagraph"/>
        <w:keepNext w:val="false"/>
        <w:numPr>
          <w:ilvl w:val="0"/>
          <w:numId w:val="1"/>
        </w:numPr>
        <w:spacing w:after="80"/>
      </w:pPr>
      <w:r>
        <w:rPr>
          <w:rFonts w:ascii="Arial" w:cs="Arial" w:eastAsia="Arial" w:hAnsi="Arial"/>
          <w:color w:val="111214"/>
          <w:sz w:val="20"/>
          <w:szCs w:val="20"/>
        </w:rPr>
        <w:t xml:space="preserve">OSHA exige que todo disco abrasivo se inspeccione con cuidado y se le haga la prueba de sonido antes de montarlo, para asegurar que no tenga grietas ni defectos. La prueba de sonido consiste en golpear el disco suavemente y escuchar: un disco en buen estado suena claro. Si no está seguro de cómo hacerla, pida ayuda a alguien que conozca el método correcto.</w:t>
      </w:r>
    </w:p>
    <w:p>
      <w:pPr>
        <w:pStyle w:val="ListParagraph"/>
        <w:keepNext w:val="false"/>
        <w:numPr>
          <w:ilvl w:val="0"/>
          <w:numId w:val="1"/>
        </w:numPr>
        <w:spacing w:after="80"/>
      </w:pPr>
      <w:r>
        <w:rPr>
          <w:rFonts w:ascii="Arial" w:cs="Arial" w:eastAsia="Arial" w:hAnsi="Arial"/>
          <w:color w:val="111214"/>
          <w:sz w:val="20"/>
          <w:szCs w:val="20"/>
        </w:rPr>
        <w:t xml:space="preserve">Aparte cualquier disco agrietado, dañado o dudoso y repórtelo. No lo monte para hacer un corte rápido ni se lo pase a otra persona para que lo pruebe.</w:t>
      </w:r>
    </w:p>
    <w:p>
      <w:pPr>
        <w:pStyle w:val="ListParagraph"/>
        <w:keepNext w:val="false"/>
        <w:numPr>
          <w:ilvl w:val="0"/>
          <w:numId w:val="1"/>
        </w:numPr>
        <w:spacing w:after="80"/>
      </w:pPr>
      <w:r>
        <w:rPr>
          <w:rFonts w:ascii="Arial" w:cs="Arial" w:eastAsia="Arial" w:hAnsi="Arial"/>
          <w:color w:val="111214"/>
          <w:sz w:val="20"/>
          <w:szCs w:val="20"/>
        </w:rPr>
        <w:t xml:space="preserve">Es buena práctica comparar la velocidad indicada en el disco con la velocidad marcada en el esmeril. Si faltan las marcas o no está seguro de que coincidan, deténgase y pida que alguien revise el disco antes de usarlo.</w:t>
      </w:r>
    </w:p>
    <w:p>
      <w:pPr>
        <w:pStyle w:val="ListParagraph"/>
        <w:keepNext w:val="false"/>
        <w:numPr>
          <w:ilvl w:val="0"/>
          <w:numId w:val="1"/>
        </w:numPr>
        <w:spacing w:after="80"/>
      </w:pPr>
      <w:r>
        <w:rPr>
          <w:rFonts w:ascii="Arial" w:cs="Arial" w:eastAsia="Arial" w:hAnsi="Arial"/>
          <w:color w:val="111214"/>
          <w:sz w:val="20"/>
          <w:szCs w:val="20"/>
        </w:rPr>
        <w:t xml:space="preserve">OSHA exige que el disco entre libremente en el husillo, el eje donde se monta. Nunca lo fuerce. Apriete la tuerca del husillo solo lo suficiente para sujetar el disco en su lugar.</w:t>
      </w:r>
    </w:p>
    <w:p>
      <w:pPr>
        <w:keepNext/>
        <w:spacing w:after="80" w:before="200"/>
      </w:pPr>
      <w:r>
        <w:rPr>
          <w:rFonts w:ascii="Arial" w:cs="Arial" w:eastAsia="Arial" w:hAnsi="Arial"/>
          <w:b/>
          <w:bCs/>
          <w:sz w:val="22"/>
          <w:szCs w:val="22"/>
        </w:rPr>
        <w:t xml:space="preserve">Proteja sus ojos y deténgase ante problemas</w:t>
      </w:r>
    </w:p>
    <w:p>
      <w:pPr>
        <w:pStyle w:val="ListParagraph"/>
        <w:keepNext w:val="false"/>
        <w:numPr>
          <w:ilvl w:val="0"/>
          <w:numId w:val="1"/>
        </w:numPr>
        <w:spacing w:after="80"/>
      </w:pPr>
      <w:r>
        <w:rPr>
          <w:rFonts w:ascii="Arial" w:cs="Arial" w:eastAsia="Arial" w:hAnsi="Arial"/>
          <w:color w:val="111214"/>
          <w:sz w:val="20"/>
          <w:szCs w:val="20"/>
        </w:rPr>
        <w:t xml:space="preserve">Use protección para los ojos con protección lateral contra partículas que salgan volando. Agregue protección para la cara, como una careta, cuando el trabajo lo requiera. La guarda no sustituye el equipo de protección que usted lleva puesto.</w:t>
      </w:r>
    </w:p>
    <w:p>
      <w:pPr>
        <w:pStyle w:val="ListParagraph"/>
        <w:keepNext w:val="false"/>
        <w:numPr>
          <w:ilvl w:val="0"/>
          <w:numId w:val="1"/>
        </w:numPr>
        <w:spacing w:after="80"/>
      </w:pPr>
      <w:r>
        <w:rPr>
          <w:rFonts w:ascii="Arial" w:cs="Arial" w:eastAsia="Arial" w:hAnsi="Arial"/>
          <w:color w:val="111214"/>
          <w:sz w:val="20"/>
          <w:szCs w:val="20"/>
        </w:rPr>
        <w:t xml:space="preserve">Los lentes graduados comunes por sí solos no son suficientes. Use lentes de seguridad graduados o protección que se coloque sobre sus lentes sin sacar de posición ninguno de los dos.</w:t>
      </w:r>
    </w:p>
    <w:p>
      <w:pPr>
        <w:pStyle w:val="ListParagraph"/>
        <w:keepNext w:val="false"/>
        <w:numPr>
          <w:ilvl w:val="0"/>
          <w:numId w:val="1"/>
        </w:numPr>
        <w:spacing w:after="80"/>
      </w:pPr>
      <w:r>
        <w:rPr>
          <w:rFonts w:ascii="Arial" w:cs="Arial" w:eastAsia="Arial" w:hAnsi="Arial"/>
          <w:color w:val="111214"/>
          <w:sz w:val="20"/>
          <w:szCs w:val="20"/>
        </w:rPr>
        <w:t xml:space="preserve">Revise que la protección ocular y facial quede bien ajustada y proteja adecuadamente para la tarea. Limpie los lentes sucios para ver el disco, la pieza y las personas cercanas.</w:t>
      </w:r>
    </w:p>
    <w:p>
      <w:pPr>
        <w:pStyle w:val="ListParagraph"/>
        <w:keepNext w:val="false"/>
        <w:numPr>
          <w:ilvl w:val="0"/>
          <w:numId w:val="1"/>
        </w:numPr>
        <w:spacing w:after="80"/>
      </w:pPr>
      <w:r>
        <w:rPr>
          <w:rFonts w:ascii="Arial" w:cs="Arial" w:eastAsia="Arial" w:hAnsi="Arial"/>
          <w:color w:val="111214"/>
          <w:sz w:val="20"/>
          <w:szCs w:val="20"/>
        </w:rPr>
        <w:t xml:space="preserve">OSHA exige que los esmeriles tengan suficiente potencia para mantener el husillo a una velocidad segura durante el trabajo normal. Si el esmeril pierde fuerza o funciona de forma extraña, deténgase y repórtelo en vez de presionar más para terminar.</w:t>
      </w:r>
    </w:p>
    <w:p>
      <w:pPr>
        <w:keepNext/>
        <w:spacing w:after="80" w:before="200"/>
      </w:pPr>
      <w:r>
        <w:rPr>
          <w:rFonts w:ascii="Arial" w:cs="Arial" w:eastAsia="Arial" w:hAnsi="Arial"/>
          <w:b/>
          <w:bCs/>
          <w:sz w:val="22"/>
          <w:szCs w:val="22"/>
        </w:rPr>
        <w:t xml:space="preserve">¿Qué haría usted?</w:t>
      </w:r>
    </w:p>
    <w:p>
      <w:pPr>
        <w:keepNext w:val="false"/>
        <w:spacing w:after="80"/>
      </w:pPr>
      <w:r>
        <w:rPr>
          <w:rFonts w:ascii="Arial" w:cs="Arial" w:eastAsia="Arial" w:hAnsi="Arial"/>
          <w:color w:val="111214"/>
          <w:sz w:val="20"/>
          <w:szCs w:val="20"/>
        </w:rPr>
        <w:t xml:space="preserve">Necesita cortar un soporte metálico. El disco de repuesto encaja, pero su marca de velocidad no se puede leer y la guarda está floja. ¿Qué haría antes de continuar?</w:t>
      </w:r>
    </w:p>
    <w:p>
      <w:pPr>
        <w:keepNext/>
        <w:spacing w:after="80" w:before="200"/>
      </w:pPr>
      <w:r>
        <w:rPr>
          <w:rFonts w:ascii="Arial" w:cs="Arial" w:eastAsia="Arial" w:hAnsi="Arial"/>
          <w:b/>
          <w:bCs/>
          <w:sz w:val="22"/>
          <w:szCs w:val="22"/>
        </w:rPr>
        <w:t xml:space="preserve">Preguntas para el equipo</w:t>
      </w:r>
    </w:p>
    <w:p>
      <w:pPr>
        <w:keepNext w:val="false"/>
        <w:spacing w:after="80"/>
      </w:pPr>
      <w:r>
        <w:rPr>
          <w:rFonts w:ascii="Arial" w:cs="Arial" w:eastAsia="Arial" w:hAnsi="Arial"/>
          <w:color w:val="111214"/>
          <w:sz w:val="20"/>
          <w:szCs w:val="20"/>
        </w:rPr>
        <w:t xml:space="preserve">1. ¿Qué problemas de la guarda nos obligan a detenernos?</w:t>
      </w:r>
    </w:p>
    <w:p>
      <w:pPr>
        <w:keepNext w:val="false"/>
        <w:spacing w:after="80"/>
      </w:pPr>
      <w:r>
        <w:rPr>
          <w:rFonts w:ascii="Arial" w:cs="Arial" w:eastAsia="Arial" w:hAnsi="Arial"/>
          <w:color w:val="111214"/>
          <w:sz w:val="20"/>
          <w:szCs w:val="20"/>
        </w:rPr>
        <w:t xml:space="preserve">2. ¿Qué debemos hacer antes de montar un disco?</w:t>
      </w:r>
    </w:p>
    <w:p>
      <w:pPr>
        <w:keepNext w:val="false"/>
        <w:spacing w:after="80"/>
      </w:pPr>
      <w:r>
        <w:rPr>
          <w:rFonts w:ascii="Arial" w:cs="Arial" w:eastAsia="Arial" w:hAnsi="Arial"/>
          <w:color w:val="111214"/>
          <w:sz w:val="20"/>
          <w:szCs w:val="20"/>
        </w:rPr>
        <w:t xml:space="preserve">3. ¿Qué hace si no puede verificar la compatibilidad del disco?</w:t>
      </w:r>
    </w:p>
    <w:p>
      <w:pPr>
        <w:spacing w:before="120"/>
      </w:pPr>
    </w:p>
    <w:p>
      <w:pPr>
        <w:keepNext w:val="false"/>
        <w:spacing w:after="80"/>
      </w:pPr>
      <w:r>
        <w:rPr>
          <w:rFonts w:ascii="Arial" w:cs="Arial" w:eastAsia="Arial" w:hAnsi="Arial"/>
          <w:b/>
          <w:bCs/>
          <w:color w:val="111214"/>
          <w:sz w:val="20"/>
          <w:szCs w:val="20"/>
        </w:rPr>
        <w:t xml:space="preserve">Revise la guarda, verifique el disco, proteja sus ojos y deténgase cuando algo esté mal.</w:t>
      </w:r>
    </w:p>
    <w:p>
      <w:pPr>
        <w:spacing w:before="200"/>
      </w:pPr>
      <w:r>
        <w:rPr>
          <w:rFonts w:ascii="Arial" w:cs="Arial" w:eastAsia="Arial" w:hAnsi="Arial"/>
          <w:color w:val="5F636B"/>
          <w:sz w:val="15"/>
          <w:szCs w:val="15"/>
        </w:rPr>
        <w:t xml:space="preserve">Fuentes: </w:t>
      </w:r>
      <w:hyperlink w:history="1" r:id="rIdyxigdjqwenjrxgaie6qky">
        <w:r>
          <w:rPr>
            <w:rFonts w:ascii="Arial" w:cs="Arial" w:eastAsia="Arial" w:hAnsi="Arial"/>
            <w:color w:val="1F5FAD"/>
            <w:sz w:val="15"/>
            <w:szCs w:val="15"/>
            <w:u w:val="single"/>
          </w:rPr>
          <w:t xml:space="preserve">29 CFR 1926.303, Abrasive wheels and tools</w:t>
        </w:r>
      </w:hyperlink>
      <w:r>
        <w:rPr>
          <w:rFonts w:ascii="Arial" w:cs="Arial" w:eastAsia="Arial" w:hAnsi="Arial"/>
          <w:color w:val="5F636B"/>
          <w:sz w:val="15"/>
          <w:szCs w:val="15"/>
        </w:rPr>
        <w:t xml:space="preserve">; </w:t>
      </w:r>
      <w:hyperlink w:history="1" r:id="rIdfbqokls87adbfusxwog7r">
        <w:r>
          <w:rPr>
            <w:rFonts w:ascii="Arial" w:cs="Arial" w:eastAsia="Arial" w:hAnsi="Arial"/>
            <w:color w:val="1F5FAD"/>
            <w:sz w:val="15"/>
            <w:szCs w:val="15"/>
            <w:u w:val="single"/>
          </w:rPr>
          <w:t xml:space="preserve">29 CFR 1926.102, Eye and face protection</w:t>
        </w:r>
      </w:hyperlink>
    </w:p>
    <w:p>
      <w:pPr>
        <w:spacing w:before="60"/>
      </w:pPr>
      <w:r>
        <w:rPr>
          <w:rFonts w:ascii="Arial" w:cs="Arial" w:eastAsia="Arial" w:hAnsi="Arial"/>
          <w:color w:val="5F636B"/>
          <w:sz w:val="15"/>
          <w:szCs w:val="15"/>
        </w:rPr>
        <w:t xml:space="preserve">Borrador redactado con IA para revisión por una persona competente. Clever Rook redacta a partir del texto oficial de las normas que cita, pero no conoce su obra. Compárelo con sus condiciones y el programa de seguridad de su empresa antes de usarlo. No es asesoría legal.</w:t>
      </w:r>
    </w:p>
    <w:p>
      <w:pPr>
        <w:sectPr>
          <w:footerReference w:type="default" r:id="rId7"/>
          <w:pgSz w:w="12240" w:h="15840" w:orient="portrait"/>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HOJA DE ASISTENCIA</w:t>
      </w:r>
    </w:p>
    <w:p>
      <w:pPr>
        <w:spacing w:after="60"/>
      </w:pPr>
      <w:r>
        <w:rPr>
          <w:rFonts w:ascii="Arial" w:cs="Arial" w:eastAsia="Arial" w:hAnsi="Arial"/>
          <w:b/>
          <w:bCs/>
          <w:sz w:val="26"/>
          <w:szCs w:val="26"/>
        </w:rPr>
        <w:t xml:space="preserve">Esmeriles portátiles: guardas, discos y velocidad</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Empresa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Proyecto / obra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Fecha</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Revisada por (persona competente)</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Fecha de revisión</w:t>
            </w:r>
          </w:p>
        </w:tc>
      </w:tr>
    </w:tbl>
    <w:p>
      <w:pPr>
        <w:spacing w:after="120" w:before="120"/>
      </w:pPr>
      <w:r>
        <w:rPr>
          <w:rFonts w:ascii="Arial" w:cs="Arial" w:eastAsia="Arial" w:hAnsi="Arial"/>
          <w:color w:val="5F636B"/>
          <w:sz w:val="16"/>
          <w:szCs w:val="16"/>
        </w:rPr>
        <w:t xml:space="preserve">Al firmar, confirmo que asistí a esta charla de seguridad y la entendí.</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Nombre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Firma</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Empresa / oficio</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Hecho con Clever Rook · </w:t>
    </w:r>
    <w:hyperlink w:history="1" r:id="rIdaormaj2teafqn9jfer0ql">
      <w:r>
        <w:rPr>
          <w:rFonts w:ascii="Arial" w:cs="Arial" w:eastAsia="Arial" w:hAnsi="Arial"/>
          <w:color w:val="5F636B"/>
          <w:sz w:val="14"/>
          <w:szCs w:val="14"/>
        </w:rPr>
        <w:t xml:space="preserve">escriba la suya gratis, en inglés y español: cleverrook.com</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Hecho con Clever Rook · </w:t>
    </w:r>
    <w:hyperlink w:history="1" r:id="rIdc6ugerrhghto1xgmnkayi">
      <w:r>
        <w:rPr>
          <w:rFonts w:ascii="Arial" w:cs="Arial" w:eastAsia="Arial" w:hAnsi="Arial"/>
          <w:color w:val="5F636B"/>
          <w:sz w:val="14"/>
          <w:szCs w:val="14"/>
        </w:rPr>
        <w:t xml:space="preserve">escriba la suya gratis, en inglés y español: cleverrook.com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yxigdjqwenjrxgaie6qky" Type="http://schemas.openxmlformats.org/officeDocument/2006/relationships/hyperlink" Target="https://www.ecfr.gov/current/title-29/section-1926.303" TargetMode="External"/><Relationship Id="rIdfbqokls87adbfusxwog7r" Type="http://schemas.openxmlformats.org/officeDocument/2006/relationships/hyperlink" Target="https://www.ecfr.gov/current/title-29/section-1926.102"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ormaj2teafqn9jfer0ql" Type="http://schemas.openxmlformats.org/officeDocument/2006/relationships/hyperlink" Target="https://cleverrook.com/?ref=word" TargetMode="External"/></Relationships>
</file>

<file path=word/_rels/footer2.xml.rels><?xml version="1.0" encoding="UTF-8"?><Relationships xmlns="http://schemas.openxmlformats.org/package/2006/relationships"><Relationship Id="rIdc6ugerrhghto1xgmnkayi" Type="http://schemas.openxmlformats.org/officeDocument/2006/relationships/hyperlink" Target="https://cleverrook.com/?ref=word"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Portable Grinders: Guards, Wheels, and Speed</dc:title>
  <dc:creator>Clever Rook</dc:creator>
  <cp:lastModifiedBy>Un-named</cp:lastModifiedBy>
  <cp:revision>1</cp:revision>
  <dcterms:created xsi:type="dcterms:W3CDTF">2026-11-03T17:19:11.846Z</dcterms:created>
  <dcterms:modified xsi:type="dcterms:W3CDTF">2026-11-03T17:19:11.846Z</dcterms:modified>
</cp:coreProperties>
</file>

<file path=docProps/custom.xml><?xml version="1.0" encoding="utf-8"?>
<Properties xmlns="http://schemas.openxmlformats.org/officeDocument/2006/custom-properties" xmlns:vt="http://schemas.openxmlformats.org/officeDocument/2006/docPropsVTypes"/>
</file>