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JOB HAZARD ANALYSIS (JHA / JSA)</w:t>
      </w:r>
    </w:p>
    <w:p>
      <w:pPr>
        <w:spacing w:after="60"/>
      </w:pPr>
      <w:r>
        <w:rPr>
          <w:rFonts w:ascii="Arial" w:cs="Arial" w:eastAsia="Arial" w:hAnsi="Arial"/>
          <w:b/>
          <w:bCs/>
          <w:sz w:val="28"/>
          <w:szCs w:val="28"/>
        </w:rPr>
        <w:t xml:space="preserve">Angle Grinder Cutting and Grinding</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location</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Prepared by</w:t>
            </w:r>
          </w:p>
        </w:tc>
      </w:tr>
    </w:tbl>
    <w:p>
      <w:pPr>
        <w:spacing w:after="60"/>
      </w:pPr>
    </w:p>
    <w:p>
      <w:pPr>
        <w:keepNext w:val="false"/>
        <w:spacing w:after="80"/>
      </w:pPr>
      <w:r>
        <w:rPr>
          <w:rFonts w:ascii="Arial" w:cs="Arial" w:eastAsia="Arial" w:hAnsi="Arial"/>
          <w:color w:val="111214"/>
          <w:sz w:val="18"/>
          <w:szCs w:val="18"/>
        </w:rPr>
        <w:t xml:space="preserve">Use a guarded angle grinder to cut and grind metal and masonry on construction sites. Covers setup, wheel mounting, operation, and cleanup.</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00"/>
        <w:gridCol w:w="7200"/>
      </w:tblGrid>
      <w:tr>
        <w:trPr>
          <w:trHeight w:val="900" w:hRule="atLeast"/>
        </w:trPr>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Protective equipment</w:t>
            </w:r>
          </w:p>
          <w:p>
            <w:pPr>
              <w:pStyle w:val="ListParagraph"/>
              <w:keepNext w:val="false"/>
              <w:numPr>
                <w:ilvl w:val="0"/>
                <w:numId w:val="1"/>
              </w:numPr>
              <w:spacing w:after="80"/>
            </w:pPr>
            <w:r>
              <w:rPr>
                <w:rFonts w:ascii="Arial" w:cs="Arial" w:eastAsia="Arial" w:hAnsi="Arial"/>
                <w:color w:val="111214"/>
                <w:sz w:val="18"/>
                <w:szCs w:val="18"/>
              </w:rPr>
              <w:t xml:space="preserve">Safety glasses with side shields; use prescription safety glasses or suitable over-glasses if needed.</w:t>
            </w:r>
          </w:p>
          <w:p>
            <w:pPr>
              <w:pStyle w:val="ListParagraph"/>
              <w:keepNext w:val="false"/>
              <w:numPr>
                <w:ilvl w:val="0"/>
                <w:numId w:val="1"/>
              </w:numPr>
              <w:spacing w:after="80"/>
            </w:pPr>
            <w:r>
              <w:rPr>
                <w:rFonts w:ascii="Arial" w:cs="Arial" w:eastAsia="Arial" w:hAnsi="Arial"/>
                <w:color w:val="111214"/>
                <w:sz w:val="18"/>
                <w:szCs w:val="18"/>
              </w:rPr>
              <w:t xml:space="preserve">Face shield over safety glasses for flying fragments and sparks.</w:t>
            </w:r>
          </w:p>
          <w:p>
            <w:pPr>
              <w:pStyle w:val="ListParagraph"/>
              <w:keepNext w:val="false"/>
              <w:numPr>
                <w:ilvl w:val="0"/>
                <w:numId w:val="1"/>
              </w:numPr>
              <w:spacing w:after="80"/>
            </w:pPr>
            <w:r>
              <w:rPr>
                <w:rFonts w:ascii="Arial" w:cs="Arial" w:eastAsia="Arial" w:hAnsi="Arial"/>
                <w:color w:val="111214"/>
                <w:sz w:val="18"/>
                <w:szCs w:val="18"/>
              </w:rPr>
              <w:t xml:space="preserve">Respirator for masonry work when the silica dust control plan calls for one.</w:t>
            </w:r>
          </w:p>
          <w:p>
            <w:pPr>
              <w:pStyle w:val="ListParagraph"/>
              <w:keepNext w:val="false"/>
              <w:numPr>
                <w:ilvl w:val="0"/>
                <w:numId w:val="1"/>
              </w:numPr>
              <w:spacing w:after="80"/>
            </w:pPr>
            <w:r>
              <w:rPr>
                <w:rFonts w:ascii="Arial" w:cs="Arial" w:eastAsia="Arial" w:hAnsi="Arial"/>
                <w:color w:val="111214"/>
                <w:sz w:val="18"/>
                <w:szCs w:val="18"/>
              </w:rPr>
              <w:t xml:space="preserve">Hearing protection, such as earplugs or earmuffs.</w:t>
            </w:r>
          </w:p>
          <w:p>
            <w:pPr>
              <w:pStyle w:val="ListParagraph"/>
              <w:keepNext w:val="false"/>
              <w:numPr>
                <w:ilvl w:val="0"/>
                <w:numId w:val="1"/>
              </w:numPr>
              <w:spacing w:after="80"/>
            </w:pPr>
            <w:r>
              <w:rPr>
                <w:rFonts w:ascii="Arial" w:cs="Arial" w:eastAsia="Arial" w:hAnsi="Arial"/>
                <w:color w:val="111214"/>
                <w:sz w:val="18"/>
                <w:szCs w:val="18"/>
              </w:rPr>
              <w:t xml:space="preserve">Work gloves that protect against cuts and hot metal.</w:t>
            </w:r>
          </w:p>
        </w:tc>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Before you start</w:t>
            </w:r>
          </w:p>
          <w:p>
            <w:pPr>
              <w:pStyle w:val="ListParagraph"/>
              <w:keepNext w:val="false"/>
              <w:numPr>
                <w:ilvl w:val="0"/>
                <w:numId w:val="1"/>
              </w:numPr>
              <w:spacing w:after="80"/>
            </w:pPr>
            <w:r>
              <w:rPr>
                <w:rFonts w:ascii="Arial" w:cs="Arial" w:eastAsia="Arial" w:hAnsi="Arial"/>
                <w:color w:val="111214"/>
                <w:sz w:val="18"/>
                <w:szCs w:val="18"/>
              </w:rPr>
              <w:t xml:space="preserve">Inspect the grinder, guard, and guard fastenings; do not use damaged equipment.</w:t>
            </w:r>
          </w:p>
          <w:p>
            <w:pPr>
              <w:pStyle w:val="ListParagraph"/>
              <w:keepNext w:val="false"/>
              <w:numPr>
                <w:ilvl w:val="0"/>
                <w:numId w:val="1"/>
              </w:numPr>
              <w:spacing w:after="80"/>
            </w:pPr>
            <w:r>
              <w:rPr>
                <w:rFonts w:ascii="Arial" w:cs="Arial" w:eastAsia="Arial" w:hAnsi="Arial"/>
                <w:color w:val="111214"/>
                <w:sz w:val="18"/>
                <w:szCs w:val="18"/>
              </w:rPr>
              <w:t xml:space="preserve">Pick a wheel made for the material, the job and the grinder's speed. Before mounting, look it over closely and ring-test it (tap it lightly; a cracked wheel sounds dull).</w:t>
            </w:r>
          </w:p>
          <w:p>
            <w:pPr>
              <w:pStyle w:val="ListParagraph"/>
              <w:keepNext w:val="false"/>
              <w:numPr>
                <w:ilvl w:val="0"/>
                <w:numId w:val="1"/>
              </w:numPr>
              <w:spacing w:after="80"/>
            </w:pPr>
            <w:r>
              <w:rPr>
                <w:rFonts w:ascii="Arial" w:cs="Arial" w:eastAsia="Arial" w:hAnsi="Arial"/>
                <w:color w:val="111214"/>
                <w:sz w:val="18"/>
                <w:szCs w:val="18"/>
              </w:rPr>
              <w:t xml:space="preserve">Before cutting or grinding masonry, confirm how silica dust will be controlled: the dust controls, water and respirator OSHA's silica rule lists for this task (Table 1), or the employer's own exposure measurements and controls.</w:t>
            </w:r>
          </w:p>
          <w:p>
            <w:pPr>
              <w:pStyle w:val="ListParagraph"/>
              <w:keepNext w:val="false"/>
              <w:numPr>
                <w:ilvl w:val="0"/>
                <w:numId w:val="1"/>
              </w:numPr>
              <w:spacing w:after="80"/>
            </w:pPr>
            <w:r>
              <w:rPr>
                <w:rFonts w:ascii="Arial" w:cs="Arial" w:eastAsia="Arial" w:hAnsi="Arial"/>
                <w:color w:val="111214"/>
                <w:sz w:val="18"/>
                <w:szCs w:val="18"/>
              </w:rPr>
              <w:t xml:space="preserve">Check that safety glasses and face shield fit snugly, are not damaged and meet ANSI Z87.1.</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4000"/>
        <w:gridCol w:w="63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Job step</w:t>
            </w:r>
          </w:p>
        </w:tc>
        <w:tc>
          <w:tcPr>
            <w:tcW w:type="dxa" w:w="40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Hazards</w:t>
            </w:r>
          </w:p>
        </w:tc>
        <w:tc>
          <w:tcPr>
            <w:tcW w:type="dxa" w:w="63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Controls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Set up the work area and support the material.</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Sparks and flying fragments can strike nearby workers or ignite combustible material.</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Remove combustible material from the spark path.</w:t>
            </w:r>
          </w:p>
          <w:p>
            <w:pPr>
              <w:pStyle w:val="ListParagraph"/>
              <w:keepNext w:val="false"/>
              <w:numPr>
                <w:ilvl w:val="0"/>
                <w:numId w:val="1"/>
              </w:numPr>
              <w:spacing w:after="80"/>
            </w:pPr>
            <w:r>
              <w:rPr>
                <w:rFonts w:ascii="Arial" w:cs="Arial" w:eastAsia="Arial" w:hAnsi="Arial"/>
                <w:color w:val="111214"/>
                <w:sz w:val="18"/>
                <w:szCs w:val="18"/>
              </w:rPr>
              <w:t xml:space="preserve">Use screens to contain sparks and fragments.</w:t>
            </w:r>
          </w:p>
          <w:p>
            <w:pPr>
              <w:pStyle w:val="ListParagraph"/>
              <w:keepNext w:val="false"/>
              <w:numPr>
                <w:ilvl w:val="0"/>
                <w:numId w:val="1"/>
              </w:numPr>
              <w:spacing w:after="80"/>
            </w:pPr>
            <w:r>
              <w:rPr>
                <w:rFonts w:ascii="Arial" w:cs="Arial" w:eastAsia="Arial" w:hAnsi="Arial"/>
                <w:color w:val="111214"/>
                <w:sz w:val="18"/>
                <w:szCs w:val="18"/>
              </w:rPr>
              <w:t xml:space="preserve">Keep other workers out of the cutting and grinding area.</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Moving material can pinch the wheel and cause kickback or cuts.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Clamp and support the material so it cannot shift.</w:t>
            </w:r>
          </w:p>
          <w:p>
            <w:pPr>
              <w:pStyle w:val="ListParagraph"/>
              <w:keepNext w:val="false"/>
              <w:numPr>
                <w:ilvl w:val="0"/>
                <w:numId w:val="1"/>
              </w:numPr>
              <w:spacing w:after="80"/>
            </w:pPr>
            <w:r>
              <w:rPr>
                <w:rFonts w:ascii="Arial" w:cs="Arial" w:eastAsia="Arial" w:hAnsi="Arial"/>
                <w:color w:val="111214"/>
                <w:sz w:val="18"/>
                <w:szCs w:val="18"/>
              </w:rPr>
              <w:t xml:space="preserve">Support the cut so it does not close on the wheel.</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Mount the wheel and adjust the guard.</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Unexpected startup or a damaged, poorly mounted wheel can cause cuts or flying fragments.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Disconnect power before mounting the wheel or adjusting the guard.</w:t>
            </w:r>
          </w:p>
          <w:p>
            <w:pPr>
              <w:pStyle w:val="ListParagraph"/>
              <w:keepNext w:val="false"/>
              <w:numPr>
                <w:ilvl w:val="0"/>
                <w:numId w:val="1"/>
              </w:numPr>
              <w:spacing w:after="80"/>
            </w:pPr>
            <w:r>
              <w:rPr>
                <w:rFonts w:ascii="Arial" w:cs="Arial" w:eastAsia="Arial" w:hAnsi="Arial"/>
                <w:color w:val="111214"/>
                <w:sz w:val="18"/>
                <w:szCs w:val="18"/>
              </w:rPr>
              <w:t xml:space="preserve">Reject wheels with cracks or other defects.</w:t>
            </w:r>
          </w:p>
          <w:p>
            <w:pPr>
              <w:pStyle w:val="ListParagraph"/>
              <w:keepNext w:val="false"/>
              <w:numPr>
                <w:ilvl w:val="0"/>
                <w:numId w:val="1"/>
              </w:numPr>
              <w:spacing w:after="80"/>
            </w:pPr>
            <w:r>
              <w:rPr>
                <w:rFonts w:ascii="Arial" w:cs="Arial" w:eastAsia="Arial" w:hAnsi="Arial"/>
                <w:color w:val="111214"/>
                <w:sz w:val="18"/>
                <w:szCs w:val="18"/>
              </w:rPr>
              <w:t xml:space="preserve">Slide the wheel onto the spindle without forcing it, and tighten the nut only enough to hold it in place.</w:t>
            </w:r>
          </w:p>
          <w:p>
            <w:pPr>
              <w:pStyle w:val="ListParagraph"/>
              <w:keepNext w:val="false"/>
              <w:numPr>
                <w:ilvl w:val="0"/>
                <w:numId w:val="1"/>
              </w:numPr>
              <w:spacing w:after="80"/>
            </w:pPr>
            <w:r>
              <w:rPr>
                <w:rFonts w:ascii="Arial" w:cs="Arial" w:eastAsia="Arial" w:hAnsi="Arial"/>
                <w:color w:val="111214"/>
                <w:sz w:val="18"/>
                <w:szCs w:val="18"/>
              </w:rPr>
              <w:t xml:space="preserve">Fasten the guard so it stays lined up with the wheel and sits between you and the wheel.</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Set up dust controls before cutting or grinding masonry.</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Masonry dust containing crystalline silica can be inhaled and damage the lungs.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Attach the water feed or dust shroud and vacuum called for in the silica control plan.</w:t>
            </w:r>
          </w:p>
          <w:p>
            <w:pPr>
              <w:pStyle w:val="ListParagraph"/>
              <w:keepNext w:val="false"/>
              <w:numPr>
                <w:ilvl w:val="0"/>
                <w:numId w:val="1"/>
              </w:numPr>
              <w:spacing w:after="80"/>
            </w:pPr>
            <w:r>
              <w:rPr>
                <w:rFonts w:ascii="Arial" w:cs="Arial" w:eastAsia="Arial" w:hAnsi="Arial"/>
                <w:color w:val="111214"/>
                <w:sz w:val="18"/>
                <w:szCs w:val="18"/>
              </w:rPr>
              <w:t xml:space="preserve">With water controls, use enough water flow to keep visible dust to a minimum.</w:t>
            </w:r>
          </w:p>
          <w:p>
            <w:pPr>
              <w:pStyle w:val="ListParagraph"/>
              <w:keepNext w:val="false"/>
              <w:numPr>
                <w:ilvl w:val="0"/>
                <w:numId w:val="1"/>
              </w:numPr>
              <w:spacing w:after="80"/>
            </w:pPr>
            <w:r>
              <w:rPr>
                <w:rFonts w:ascii="Arial" w:cs="Arial" w:eastAsia="Arial" w:hAnsi="Arial"/>
                <w:color w:val="111214"/>
                <w:sz w:val="18"/>
                <w:szCs w:val="18"/>
              </w:rPr>
              <w:t xml:space="preserve">Indoors or in enclosed areas, set up exhaust ventilation as needed so visible dust does not build up in the air.</w:t>
            </w:r>
          </w:p>
          <w:p>
            <w:pPr>
              <w:pStyle w:val="ListParagraph"/>
              <w:keepNext w:val="false"/>
              <w:numPr>
                <w:ilvl w:val="0"/>
                <w:numId w:val="1"/>
              </w:numPr>
              <w:spacing w:after="80"/>
            </w:pPr>
            <w:r>
              <w:rPr>
                <w:rFonts w:ascii="Arial" w:cs="Arial" w:eastAsia="Arial" w:hAnsi="Arial"/>
                <w:color w:val="111214"/>
                <w:sz w:val="18"/>
                <w:szCs w:val="18"/>
              </w:rPr>
              <w:t xml:space="preserve">Wear the respirator the silica control plan calls for.</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Cut or grind the material.</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A binding or misused wheel can kick back, break, or cut the operator.</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Keep the guard installed and correctly aligned throughout the work.</w:t>
            </w:r>
          </w:p>
          <w:p>
            <w:pPr>
              <w:pStyle w:val="ListParagraph"/>
              <w:keepNext w:val="false"/>
              <w:numPr>
                <w:ilvl w:val="0"/>
                <w:numId w:val="1"/>
              </w:numPr>
              <w:spacing w:after="80"/>
            </w:pPr>
            <w:r>
              <w:rPr>
                <w:rFonts w:ascii="Arial" w:cs="Arial" w:eastAsia="Arial" w:hAnsi="Arial"/>
                <w:color w:val="111214"/>
                <w:sz w:val="18"/>
                <w:szCs w:val="18"/>
              </w:rPr>
              <w:t xml:space="preserve">Hold the grinder securely with both hands and keep your body out of the wheel's path.</w:t>
            </w:r>
          </w:p>
          <w:p>
            <w:pPr>
              <w:pStyle w:val="ListParagraph"/>
              <w:keepNext w:val="false"/>
              <w:numPr>
                <w:ilvl w:val="0"/>
                <w:numId w:val="1"/>
              </w:numPr>
              <w:spacing w:after="80"/>
            </w:pPr>
            <w:r>
              <w:rPr>
                <w:rFonts w:ascii="Arial" w:cs="Arial" w:eastAsia="Arial" w:hAnsi="Arial"/>
                <w:color w:val="111214"/>
                <w:sz w:val="18"/>
                <w:szCs w:val="18"/>
              </w:rPr>
              <w:t xml:space="preserve">Do not force the tool or use the side of a cutting wheel for grinding.</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Flying chips, sparks, and wheel fragments can injure the eyes and face.</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Direct sparks and fragments away from people.</w:t>
            </w:r>
          </w:p>
          <w:p>
            <w:pPr>
              <w:pStyle w:val="ListParagraph"/>
              <w:keepNext w:val="false"/>
              <w:numPr>
                <w:ilvl w:val="0"/>
                <w:numId w:val="1"/>
              </w:numPr>
              <w:spacing w:after="80"/>
            </w:pPr>
            <w:r>
              <w:rPr>
                <w:rFonts w:ascii="Arial" w:cs="Arial" w:eastAsia="Arial" w:hAnsi="Arial"/>
                <w:color w:val="111214"/>
                <w:sz w:val="18"/>
                <w:szCs w:val="18"/>
              </w:rPr>
              <w:t xml:space="preserve">Wear safety glasses with side shields and a face shield.</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Shut down the grinder and clean the area.</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A coasting wheel can catch clothing or cut someone when the tool is set down.</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Keep control of the grinder until the wheel stops completely.</w:t>
            </w:r>
          </w:p>
          <w:p>
            <w:pPr>
              <w:pStyle w:val="ListParagraph"/>
              <w:keepNext w:val="false"/>
              <w:numPr>
                <w:ilvl w:val="0"/>
                <w:numId w:val="1"/>
              </w:numPr>
              <w:spacing w:after="80"/>
            </w:pPr>
            <w:r>
              <w:rPr>
                <w:rFonts w:ascii="Arial" w:cs="Arial" w:eastAsia="Arial" w:hAnsi="Arial"/>
                <w:color w:val="111214"/>
                <w:sz w:val="18"/>
                <w:szCs w:val="18"/>
              </w:rPr>
              <w:t xml:space="preserve">Disconnect power before changing wheels or storing the tool.</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Cleaning settled masonry dust can put silica back into the air.</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Clean up with water or a vacuum with a high-efficiency (HEPA) filter, not by dry sweeping.</w:t>
            </w:r>
          </w:p>
          <w:p>
            <w:pPr>
              <w:pStyle w:val="ListParagraph"/>
              <w:keepNext w:val="false"/>
              <w:numPr>
                <w:ilvl w:val="0"/>
                <w:numId w:val="1"/>
              </w:numPr>
              <w:spacing w:after="80"/>
            </w:pPr>
            <w:r>
              <w:rPr>
                <w:rFonts w:ascii="Arial" w:cs="Arial" w:eastAsia="Arial" w:hAnsi="Arial"/>
                <w:color w:val="111214"/>
                <w:sz w:val="18"/>
                <w:szCs w:val="18"/>
              </w:rPr>
              <w:t xml:space="preserve">Do not use compressed air to blow silica dust off clothing or surfaces.</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00"/>
      </w:tblGrid>
      <w:tr>
        <w:trPr>
          <w:trHeight w:val="800" w:hRule="atLeast"/>
        </w:trPr>
        <w:tc>
          <w:tcPr>
            <w:tcW w:type="dxa" w:w="14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B4322A"/>
                <w:sz w:val="17"/>
                <w:szCs w:val="17"/>
              </w:rPr>
              <w:t xml:space="preserve">Stop work and call the supervisor if</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the wheel is cracked, loose, binding, or vibrating abnormally.</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the guard is missing, damaged, or cannot stay properly aligned.</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the water or dust vacuum stops working or a visible dust cloud forms.</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sparks reach combustible material or people enter the fragment path.</w:t>
            </w:r>
          </w:p>
        </w:tc>
      </w:tr>
    </w:tbl>
    <w:p>
      <w:pPr>
        <w:spacing w:before="200"/>
      </w:pPr>
      <w:r>
        <w:rPr>
          <w:rFonts w:ascii="Arial" w:cs="Arial" w:eastAsia="Arial" w:hAnsi="Arial"/>
          <w:color w:val="5F636B"/>
          <w:sz w:val="15"/>
          <w:szCs w:val="15"/>
        </w:rPr>
        <w:t xml:space="preserve">Sources: </w:t>
      </w:r>
      <w:hyperlink w:history="1" r:id="rIdb7x471gy92jenrvfjrx1t">
        <w:r>
          <w:rPr>
            <w:rFonts w:ascii="Arial" w:cs="Arial" w:eastAsia="Arial" w:hAnsi="Arial"/>
            <w:color w:val="1F5FAD"/>
            <w:sz w:val="15"/>
            <w:szCs w:val="15"/>
            <w:u w:val="single"/>
          </w:rPr>
          <w:t xml:space="preserve">29 CFR 1926.303, Abrasive wheels and tools</w:t>
        </w:r>
      </w:hyperlink>
      <w:r>
        <w:rPr>
          <w:rFonts w:ascii="Arial" w:cs="Arial" w:eastAsia="Arial" w:hAnsi="Arial"/>
          <w:color w:val="5F636B"/>
          <w:sz w:val="15"/>
          <w:szCs w:val="15"/>
        </w:rPr>
        <w:t xml:space="preserve">; </w:t>
      </w:r>
      <w:hyperlink w:history="1" r:id="rIdaxtyjqglll-kt352uulfp">
        <w:r>
          <w:rPr>
            <w:rFonts w:ascii="Arial" w:cs="Arial" w:eastAsia="Arial" w:hAnsi="Arial"/>
            <w:color w:val="1F5FAD"/>
            <w:sz w:val="15"/>
            <w:szCs w:val="15"/>
            <w:u w:val="single"/>
          </w:rPr>
          <w:t xml:space="preserve">29 CFR 1926.1153, Respirable crystalline silica</w:t>
        </w:r>
      </w:hyperlink>
      <w:r>
        <w:rPr>
          <w:rFonts w:ascii="Arial" w:cs="Arial" w:eastAsia="Arial" w:hAnsi="Arial"/>
          <w:color w:val="5F636B"/>
          <w:sz w:val="15"/>
          <w:szCs w:val="15"/>
        </w:rPr>
        <w:t xml:space="preserve">; </w:t>
      </w:r>
      <w:hyperlink w:history="1" r:id="rIdatb__dfcsxd12nocyqshh">
        <w:r>
          <w:rPr>
            <w:rFonts w:ascii="Arial" w:cs="Arial" w:eastAsia="Arial" w:hAnsi="Arial"/>
            <w:color w:val="1F5FAD"/>
            <w:sz w:val="15"/>
            <w:szCs w:val="15"/>
            <w:u w:val="single"/>
          </w:rPr>
          <w:t xml:space="preserve">29 CFR 1926.102, Eye and face protection</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5840" w:h="12240" w:orient="landscape"/>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w:t>
      </w:r>
    </w:p>
    <w:p>
      <w:pPr>
        <w:spacing w:after="60"/>
      </w:pPr>
      <w:r>
        <w:rPr>
          <w:rFonts w:ascii="Arial" w:cs="Arial" w:eastAsia="Arial" w:hAnsi="Arial"/>
          <w:b/>
          <w:bCs/>
          <w:sz w:val="26"/>
          <w:szCs w:val="26"/>
        </w:rPr>
        <w:t xml:space="preserve">Angle Grinder Cutting and Grinding</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w:t>
            </w:r>
          </w:p>
        </w:tc>
      </w:tr>
    </w:tbl>
    <w:p>
      <w:pPr>
        <w:spacing w:after="120" w:before="120"/>
      </w:pPr>
      <w:r>
        <w:rPr>
          <w:rFonts w:ascii="Arial" w:cs="Arial" w:eastAsia="Arial" w:hAnsi="Arial"/>
          <w:color w:val="5F636B"/>
          <w:sz w:val="16"/>
          <w:szCs w:val="16"/>
        </w:rPr>
        <w:t xml:space="preserve">By signing, I confirm I attended this safety meeting and understood it.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nnrsjbw3_-lddibr1awh-">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xnd8ugoi0o1rndx7mpvy6">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b7x471gy92jenrvfjrx1t" Type="http://schemas.openxmlformats.org/officeDocument/2006/relationships/hyperlink" Target="https://www.ecfr.gov/current/title-29/section-1926.303" TargetMode="External"/><Relationship Id="rIdaxtyjqglll-kt352uulfp" Type="http://schemas.openxmlformats.org/officeDocument/2006/relationships/hyperlink" Target="https://www.ecfr.gov/current/title-29/section-1926.1153" TargetMode="External"/><Relationship Id="rIdatb__dfcsxd12nocyqshh" Type="http://schemas.openxmlformats.org/officeDocument/2006/relationships/hyperlink" Target="https://www.ecfr.gov/current/title-29/section-1926.102"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nrsjbw3_-lddibr1awh-"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xnd8ugoi0o1rndx7mpvy6"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Angle Grinder Cutting and Grinding</dc:title>
  <dc:creator>Clever Rook</dc:creator>
  <cp:lastModifiedBy>Un-named</cp:lastModifiedBy>
  <cp:revision>1</cp:revision>
  <dcterms:created xsi:type="dcterms:W3CDTF">2026-10-26T01:05:46.074Z</dcterms:created>
  <dcterms:modified xsi:type="dcterms:W3CDTF">2026-10-26T01:05:46.076Z</dcterms:modified>
</cp:coreProperties>
</file>

<file path=docProps/custom.xml><?xml version="1.0" encoding="utf-8"?>
<Properties xmlns="http://schemas.openxmlformats.org/officeDocument/2006/custom-properties" xmlns:vt="http://schemas.openxmlformats.org/officeDocument/2006/docPropsVTypes"/>
</file>